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229" w:rsidRPr="00812EC4" w:rsidRDefault="00812EC4" w:rsidP="00812EC4">
      <w:pPr>
        <w:jc w:val="center"/>
        <w:rPr>
          <w:rFonts w:ascii="Twinkl" w:hAnsi="Twinkl"/>
          <w:b/>
          <w:sz w:val="40"/>
          <w:szCs w:val="40"/>
        </w:rPr>
      </w:pPr>
      <w:r w:rsidRPr="00812EC4">
        <w:rPr>
          <w:rFonts w:ascii="Twinkl" w:hAnsi="Twinkl"/>
          <w:b/>
          <w:sz w:val="40"/>
          <w:szCs w:val="40"/>
        </w:rPr>
        <w:t>Raised Salt Painting</w:t>
      </w:r>
    </w:p>
    <w:p w:rsidR="00812EC4" w:rsidRPr="00812EC4" w:rsidRDefault="00812EC4" w:rsidP="00812EC4">
      <w:pPr>
        <w:rPr>
          <w:rFonts w:ascii="Twinkl" w:hAnsi="Twinkl"/>
          <w:sz w:val="28"/>
          <w:szCs w:val="28"/>
        </w:rPr>
      </w:pPr>
    </w:p>
    <w:p w:rsidR="00812EC4" w:rsidRPr="00812EC4" w:rsidRDefault="00812EC4" w:rsidP="00812EC4">
      <w:pPr>
        <w:rPr>
          <w:rFonts w:ascii="Twinkl" w:hAnsi="Twinkl"/>
          <w:b/>
          <w:sz w:val="28"/>
          <w:szCs w:val="28"/>
        </w:rPr>
      </w:pPr>
      <w:r w:rsidRPr="00812EC4">
        <w:rPr>
          <w:rFonts w:ascii="Twinkl" w:hAnsi="Twinkl"/>
          <w:b/>
          <w:sz w:val="28"/>
          <w:szCs w:val="28"/>
        </w:rPr>
        <w:t>You will need:</w:t>
      </w:r>
    </w:p>
    <w:p w:rsidR="00812EC4" w:rsidRPr="00812EC4" w:rsidRDefault="00812EC4" w:rsidP="00812EC4">
      <w:pPr>
        <w:rPr>
          <w:rFonts w:ascii="Twinkl" w:hAnsi="Twinkl"/>
          <w:sz w:val="28"/>
          <w:szCs w:val="28"/>
        </w:rPr>
      </w:pPr>
      <w:r w:rsidRPr="00812EC4">
        <w:rPr>
          <w:rFonts w:ascii="Twinkl" w:hAnsi="Twinkl"/>
          <w:sz w:val="28"/>
          <w:szCs w:val="28"/>
        </w:rPr>
        <w:t>Card</w:t>
      </w:r>
    </w:p>
    <w:p w:rsidR="00812EC4" w:rsidRPr="00812EC4" w:rsidRDefault="00812EC4" w:rsidP="00812EC4">
      <w:pPr>
        <w:rPr>
          <w:rFonts w:ascii="Twinkl" w:hAnsi="Twinkl"/>
          <w:sz w:val="28"/>
          <w:szCs w:val="28"/>
        </w:rPr>
      </w:pPr>
      <w:r w:rsidRPr="00812EC4">
        <w:rPr>
          <w:rFonts w:ascii="Twinkl" w:hAnsi="Twinkl"/>
          <w:sz w:val="28"/>
          <w:szCs w:val="28"/>
        </w:rPr>
        <w:t>Salt</w:t>
      </w:r>
    </w:p>
    <w:p w:rsidR="00812EC4" w:rsidRPr="00812EC4" w:rsidRDefault="00812EC4" w:rsidP="00812EC4">
      <w:pPr>
        <w:rPr>
          <w:rFonts w:ascii="Twinkl" w:hAnsi="Twinkl"/>
          <w:sz w:val="28"/>
          <w:szCs w:val="28"/>
        </w:rPr>
      </w:pPr>
      <w:r w:rsidRPr="00812EC4">
        <w:rPr>
          <w:rFonts w:ascii="Twinkl" w:hAnsi="Twinkl"/>
          <w:sz w:val="28"/>
          <w:szCs w:val="28"/>
        </w:rPr>
        <w:t>PVA glue</w:t>
      </w:r>
      <w:bookmarkStart w:id="0" w:name="_GoBack"/>
      <w:bookmarkEnd w:id="0"/>
    </w:p>
    <w:p w:rsidR="00812EC4" w:rsidRPr="00812EC4" w:rsidRDefault="00812EC4" w:rsidP="00812EC4">
      <w:pPr>
        <w:rPr>
          <w:rFonts w:ascii="Twinkl" w:hAnsi="Twinkl"/>
          <w:sz w:val="28"/>
          <w:szCs w:val="28"/>
        </w:rPr>
      </w:pPr>
      <w:r w:rsidRPr="00812EC4">
        <w:rPr>
          <w:rFonts w:ascii="Twinkl" w:hAnsi="Twinkl"/>
          <w:sz w:val="28"/>
          <w:szCs w:val="28"/>
        </w:rPr>
        <w:t xml:space="preserve">Water colour paints or food colouring </w:t>
      </w:r>
    </w:p>
    <w:p w:rsidR="00812EC4" w:rsidRPr="00812EC4" w:rsidRDefault="00812EC4" w:rsidP="00812EC4">
      <w:pPr>
        <w:rPr>
          <w:rFonts w:ascii="Twinkl" w:hAnsi="Twinkl"/>
          <w:sz w:val="28"/>
          <w:szCs w:val="28"/>
        </w:rPr>
      </w:pPr>
      <w:r w:rsidRPr="00812EC4">
        <w:rPr>
          <w:rFonts w:ascii="Twinkl" w:hAnsi="Twinkl"/>
          <w:sz w:val="28"/>
          <w:szCs w:val="28"/>
        </w:rPr>
        <w:t>Paint brush</w:t>
      </w:r>
    </w:p>
    <w:p w:rsidR="00812EC4" w:rsidRPr="00812EC4" w:rsidRDefault="00812EC4" w:rsidP="00812EC4">
      <w:pPr>
        <w:rPr>
          <w:rFonts w:ascii="Twinkl" w:hAnsi="Twinkl"/>
          <w:sz w:val="28"/>
          <w:szCs w:val="28"/>
        </w:rPr>
      </w:pPr>
      <w:r w:rsidRPr="00812EC4">
        <w:rPr>
          <w:rFonts w:ascii="Twinkl" w:hAnsi="Twinkl"/>
          <w:sz w:val="28"/>
          <w:szCs w:val="28"/>
        </w:rPr>
        <w:t>Water</w:t>
      </w:r>
    </w:p>
    <w:p w:rsidR="00812EC4" w:rsidRDefault="00812EC4" w:rsidP="00812EC4">
      <w:pPr>
        <w:rPr>
          <w:rFonts w:ascii="Twinkl" w:hAnsi="Twinkl"/>
          <w:sz w:val="28"/>
          <w:szCs w:val="28"/>
        </w:rPr>
      </w:pPr>
    </w:p>
    <w:p w:rsidR="00812EC4" w:rsidRPr="00812EC4" w:rsidRDefault="00812EC4" w:rsidP="00812EC4">
      <w:pPr>
        <w:rPr>
          <w:rFonts w:ascii="Twinkl" w:hAnsi="Twinkl"/>
          <w:b/>
          <w:sz w:val="28"/>
          <w:szCs w:val="28"/>
        </w:rPr>
      </w:pPr>
      <w:r>
        <w:rPr>
          <w:rFonts w:ascii="Twinkl" w:hAnsi="Twinkl"/>
          <w:b/>
          <w:sz w:val="28"/>
          <w:szCs w:val="28"/>
        </w:rPr>
        <w:t>Method</w:t>
      </w:r>
    </w:p>
    <w:p w:rsidR="00812EC4" w:rsidRPr="00812EC4" w:rsidRDefault="00812EC4" w:rsidP="00812EC4">
      <w:pPr>
        <w:pStyle w:val="ListParagraph"/>
        <w:numPr>
          <w:ilvl w:val="0"/>
          <w:numId w:val="2"/>
        </w:numPr>
        <w:rPr>
          <w:rFonts w:ascii="Twinkl" w:hAnsi="Twinkl"/>
          <w:sz w:val="28"/>
          <w:szCs w:val="28"/>
        </w:rPr>
      </w:pPr>
      <w:r w:rsidRPr="00812EC4">
        <w:rPr>
          <w:rFonts w:ascii="Twinkl" w:hAnsi="Twinkl" w:cs="Arial"/>
          <w:sz w:val="28"/>
          <w:szCs w:val="28"/>
          <w:lang w:val="en-US"/>
        </w:rPr>
        <w:t>First you’ll squeeze your glue de</w:t>
      </w:r>
      <w:r w:rsidRPr="00812EC4">
        <w:rPr>
          <w:rFonts w:ascii="Twinkl" w:hAnsi="Twinkl" w:cs="Arial"/>
          <w:sz w:val="28"/>
          <w:szCs w:val="28"/>
          <w:lang w:val="en-US"/>
        </w:rPr>
        <w:t>signs onto your card</w:t>
      </w:r>
      <w:r w:rsidRPr="00812EC4">
        <w:rPr>
          <w:rFonts w:ascii="Twinkl" w:hAnsi="Twinkl" w:cs="Arial"/>
          <w:sz w:val="28"/>
          <w:szCs w:val="28"/>
          <w:lang w:val="en-US"/>
        </w:rPr>
        <w:t xml:space="preserve">. </w:t>
      </w:r>
    </w:p>
    <w:p w:rsidR="00812EC4" w:rsidRPr="00812EC4" w:rsidRDefault="00812EC4" w:rsidP="00812EC4">
      <w:pPr>
        <w:pStyle w:val="ListParagraph"/>
        <w:numPr>
          <w:ilvl w:val="0"/>
          <w:numId w:val="2"/>
        </w:numPr>
        <w:rPr>
          <w:rFonts w:ascii="Twinkl" w:hAnsi="Twinkl"/>
          <w:sz w:val="28"/>
          <w:szCs w:val="28"/>
        </w:rPr>
      </w:pPr>
      <w:r w:rsidRPr="00812EC4">
        <w:rPr>
          <w:rFonts w:ascii="Twinkl" w:hAnsi="Twinkl" w:cs="Arial"/>
          <w:sz w:val="28"/>
          <w:szCs w:val="28"/>
          <w:lang w:val="en-US"/>
        </w:rPr>
        <w:t>Sprinkle your design with salt until it is covered and then shake the excess salt off.</w:t>
      </w:r>
    </w:p>
    <w:p w:rsidR="00812EC4" w:rsidRPr="00812EC4" w:rsidRDefault="0018106B" w:rsidP="00812EC4">
      <w:pPr>
        <w:pStyle w:val="ListParagraph"/>
        <w:numPr>
          <w:ilvl w:val="0"/>
          <w:numId w:val="2"/>
        </w:numPr>
        <w:rPr>
          <w:rFonts w:ascii="Twinkl" w:hAnsi="Twinkl"/>
          <w:sz w:val="28"/>
          <w:szCs w:val="28"/>
        </w:rPr>
      </w:pPr>
      <w:r>
        <w:rPr>
          <w:rFonts w:ascii="Twinkl" w:hAnsi="Twinkl" w:cs="Arial"/>
          <w:sz w:val="28"/>
          <w:szCs w:val="28"/>
          <w:lang w:val="en-US"/>
        </w:rPr>
        <w:t>D</w:t>
      </w:r>
      <w:r w:rsidR="00812EC4" w:rsidRPr="00812EC4">
        <w:rPr>
          <w:rFonts w:ascii="Twinkl" w:hAnsi="Twinkl" w:cs="Arial"/>
          <w:sz w:val="28"/>
          <w:szCs w:val="28"/>
          <w:lang w:val="en-US"/>
        </w:rPr>
        <w:t xml:space="preserve">ip your paintbrush into the paint </w:t>
      </w:r>
      <w:r w:rsidR="00812EC4" w:rsidRPr="00812EC4">
        <w:rPr>
          <w:rFonts w:ascii="Twinkl" w:hAnsi="Twinkl" w:cs="Arial"/>
          <w:sz w:val="28"/>
          <w:szCs w:val="28"/>
          <w:lang w:val="en-US"/>
        </w:rPr>
        <w:t xml:space="preserve">or food colouring </w:t>
      </w:r>
      <w:r w:rsidR="00812EC4" w:rsidRPr="00812EC4">
        <w:rPr>
          <w:rFonts w:ascii="Twinkl" w:hAnsi="Twinkl" w:cs="Arial"/>
          <w:sz w:val="28"/>
          <w:szCs w:val="28"/>
          <w:lang w:val="en-US"/>
        </w:rPr>
        <w:t>and gently touch the salt covered glue lines and magically watch the paint travel and mix colors.</w:t>
      </w:r>
    </w:p>
    <w:p w:rsidR="00812EC4" w:rsidRPr="00812EC4" w:rsidRDefault="00812EC4" w:rsidP="00812EC4">
      <w:pPr>
        <w:pStyle w:val="ListParagraph"/>
        <w:numPr>
          <w:ilvl w:val="0"/>
          <w:numId w:val="2"/>
        </w:numPr>
        <w:rPr>
          <w:rFonts w:ascii="Twinkl" w:hAnsi="Twinkl"/>
          <w:sz w:val="28"/>
          <w:szCs w:val="28"/>
        </w:rPr>
      </w:pPr>
      <w:r w:rsidRPr="00812EC4">
        <w:rPr>
          <w:rFonts w:ascii="Twinkl" w:hAnsi="Twinkl" w:cs="Arial"/>
          <w:sz w:val="28"/>
          <w:szCs w:val="28"/>
          <w:lang w:val="en-US"/>
        </w:rPr>
        <w:t>Once you’re finished painting you can set it aside to dry for a day or two.</w:t>
      </w:r>
    </w:p>
    <w:p w:rsidR="00812EC4" w:rsidRPr="00812EC4" w:rsidRDefault="00812EC4" w:rsidP="00812EC4">
      <w:pPr>
        <w:pStyle w:val="ListParagraph"/>
        <w:numPr>
          <w:ilvl w:val="0"/>
          <w:numId w:val="2"/>
        </w:numPr>
        <w:rPr>
          <w:rFonts w:ascii="Twinkl" w:hAnsi="Twinkl"/>
          <w:sz w:val="28"/>
          <w:szCs w:val="28"/>
        </w:rPr>
      </w:pPr>
      <w:r w:rsidRPr="00812EC4">
        <w:rPr>
          <w:rFonts w:ascii="Twinkl" w:hAnsi="Twinkl" w:cs="Arial"/>
          <w:sz w:val="28"/>
          <w:szCs w:val="28"/>
          <w:lang w:val="en-US"/>
        </w:rPr>
        <w:t>Once dry, display your new works of art!</w:t>
      </w:r>
    </w:p>
    <w:p w:rsidR="00812EC4" w:rsidRPr="00812EC4" w:rsidRDefault="00812EC4" w:rsidP="00812EC4">
      <w:pPr>
        <w:rPr>
          <w:rFonts w:ascii="Twinkl" w:hAnsi="Twinkl"/>
          <w:sz w:val="28"/>
          <w:szCs w:val="28"/>
        </w:rPr>
      </w:pPr>
    </w:p>
    <w:p w:rsidR="00812EC4" w:rsidRPr="00812EC4" w:rsidRDefault="00812EC4" w:rsidP="00812EC4">
      <w:pPr>
        <w:jc w:val="center"/>
        <w:rPr>
          <w:rFonts w:ascii="Twinkl" w:hAnsi="Twinkl"/>
          <w:sz w:val="28"/>
          <w:szCs w:val="28"/>
        </w:rPr>
      </w:pPr>
      <w:r>
        <w:rPr>
          <w:rFonts w:ascii="Twinkl" w:hAnsi="Twinkl"/>
          <w:noProof/>
          <w:sz w:val="28"/>
          <w:szCs w:val="28"/>
          <w:lang w:eastAsia="en-GB"/>
        </w:rPr>
        <w:drawing>
          <wp:inline distT="0" distB="0" distL="0" distR="0">
            <wp:extent cx="2101850" cy="21336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t painting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40"/>
                    <a:stretch/>
                  </pic:blipFill>
                  <pic:spPr bwMode="auto">
                    <a:xfrm>
                      <a:off x="0" y="0"/>
                      <a:ext cx="2102034" cy="2133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winkl" w:hAnsi="Twinkl"/>
          <w:noProof/>
          <w:sz w:val="28"/>
          <w:szCs w:val="28"/>
          <w:lang w:eastAsia="en-GB"/>
        </w:rPr>
        <w:t xml:space="preserve">        </w:t>
      </w:r>
      <w:r>
        <w:rPr>
          <w:rFonts w:ascii="Twinkl" w:hAnsi="Twinkl"/>
          <w:noProof/>
          <w:sz w:val="28"/>
          <w:szCs w:val="28"/>
          <w:lang w:eastAsia="en-GB"/>
        </w:rPr>
        <w:drawing>
          <wp:inline distT="0" distB="0" distL="0" distR="0">
            <wp:extent cx="3023846" cy="2126231"/>
            <wp:effectExtent l="0" t="0" r="571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t painting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395"/>
                    <a:stretch/>
                  </pic:blipFill>
                  <pic:spPr bwMode="auto">
                    <a:xfrm>
                      <a:off x="0" y="0"/>
                      <a:ext cx="3042606" cy="2139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12EC4" w:rsidRPr="00812EC4" w:rsidSect="00812E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3CA4"/>
    <w:multiLevelType w:val="hybridMultilevel"/>
    <w:tmpl w:val="5CB61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55E27"/>
    <w:multiLevelType w:val="hybridMultilevel"/>
    <w:tmpl w:val="ACC8F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C4"/>
    <w:rsid w:val="0018106B"/>
    <w:rsid w:val="007C4229"/>
    <w:rsid w:val="0081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B0EF0"/>
  <w15:chartTrackingRefBased/>
  <w15:docId w15:val="{D52E886C-76A0-45B1-8025-3FCF6F3C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Ingram</dc:creator>
  <cp:keywords/>
  <dc:description/>
  <cp:lastModifiedBy>Shauna Ingram</cp:lastModifiedBy>
  <cp:revision>2</cp:revision>
  <dcterms:created xsi:type="dcterms:W3CDTF">2020-06-26T12:38:00Z</dcterms:created>
  <dcterms:modified xsi:type="dcterms:W3CDTF">2020-06-26T12:48:00Z</dcterms:modified>
</cp:coreProperties>
</file>